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20A2" w:rsidP="00AA20A2" w:rsidRDefault="00AA20A2" w14:paraId="2BEF5156" w14:textId="77777777">
      <w:r>
        <w:t>KİŞİSEL VERİLERİN KORUNMASI VE İŞLENMESİ HAKKINDA BİLGİLENDİRME METNİ</w:t>
      </w:r>
    </w:p>
    <w:p w:rsidR="00AA20A2" w:rsidP="00AA20A2" w:rsidRDefault="00AA20A2" w14:paraId="32B1BC3B" w14:textId="77777777"/>
    <w:p w:rsidR="00AA20A2" w:rsidP="00AA20A2" w:rsidRDefault="00AA20A2" w14:paraId="678EF64D" w14:textId="77777777">
      <w:r>
        <w:t>A. KİŞİSEL VERİLERİN KORUNMASI VE İŞLENMESİ POLİTİKASININ AMACI</w:t>
      </w:r>
    </w:p>
    <w:p w:rsidR="00AA20A2" w:rsidP="00AA20A2" w:rsidRDefault="00AA20A2" w14:paraId="728BE420" w14:textId="77777777">
      <w:pPr>
        <w:jc w:val="both"/>
      </w:pPr>
    </w:p>
    <w:p w:rsidR="00141EAA" w:rsidP="00AA20A2" w:rsidRDefault="000724B6" w14:paraId="10B51B89" w14:textId="1ED497B9">
      <w:pPr>
        <w:jc w:val="both"/>
      </w:pPr>
      <w:r w:rsidR="6AC4B710">
        <w:rPr/>
        <w:t>............  (“Şirket”) olarak, 6698 Sayılı Kişisel Verilerin Korunması Kanunu (“KVKK”) uyarınca, Veri Sorumlusu sıfatıyla hazırladığımız işbu “Bilgilendirme” ile sizlere, KVKK’da yer alan “Veri Sorumlusunun Aydınlatma Yükümlülüğü” başlıklı 10. ve “İlgili Kişinin Hakları” başlıklı 11. maddesi çerçevesinde; hangi amaçla kişisel verilerinizin işleneceği, işlenen kişisel verilerinizin kimlere ve hangi amaçla aktarılabileceği, kişisel verilerinizin toplanmasının yöntemi ve hukuki sebebi ve KVKK’nın 11. maddesinde sayılan diğer haklarınızla ilgili olarak bilgi vermek istemekteyiz:</w:t>
      </w:r>
    </w:p>
    <w:p w:rsidR="00AA20A2" w:rsidP="00141EAA" w:rsidRDefault="00141EAA" w14:paraId="67CFBB1C" w14:textId="3FA2A836">
      <w:pPr>
        <w:jc w:val="both"/>
      </w:pPr>
      <w:r w:rsidRPr="00141EAA">
        <w:t>Amacımız; sizlerin memnuniyeti doğrultusunda, kişisel verilerinizin toplanma şekilleri, işlenme amaçları, işlemenin hukuki nedenleri ve haklarınız konularında sizleri en şeffaf şekilde bilgilendirmektir.</w:t>
      </w:r>
    </w:p>
    <w:p w:rsidR="00AA20A2" w:rsidP="00141EAA" w:rsidRDefault="00AA20A2" w14:paraId="5D2C6861" w14:textId="5E1C036C">
      <w:pPr>
        <w:jc w:val="both"/>
      </w:pPr>
      <w:r>
        <w:t>Veri Sorumlusu sıfatıyla, kişisel verilerinizi aşağıda izah etmiş olduğumuz şekilde ve resmi mevzuat tarafından emredilen sınırlar çerçevesinde işlemekte, kaydetmekte, aktarmakta, paylaşmakta ve saklamaktayız.</w:t>
      </w:r>
    </w:p>
    <w:p w:rsidR="00AA20A2" w:rsidP="00AA20A2" w:rsidRDefault="00AA20A2" w14:paraId="0BAD3F9C" w14:textId="38921C66">
      <w:pPr>
        <w:jc w:val="both"/>
      </w:pPr>
      <w:r>
        <w:t>Şirketimiz, işbu “Kişisel Verilerin Korunması Hakkında Aydınlatma Metni”ni yürürlükteki resmi mevzuatta yapılabilecek değişiklikler çerçevesinde her zaman güncelleme hakkını saklı tut</w:t>
      </w:r>
      <w:r w:rsidR="00141EAA">
        <w:t>maktadır.</w:t>
      </w:r>
    </w:p>
    <w:p w:rsidR="00AA20A2" w:rsidP="00AA20A2" w:rsidRDefault="00AA20A2" w14:paraId="106E0C81" w14:textId="77777777"/>
    <w:p w:rsidR="00AA20A2" w:rsidP="00AA20A2" w:rsidRDefault="00AA20A2" w14:paraId="53608A8C" w14:textId="1A680751">
      <w:r>
        <w:t>B. KİŞİSEL VERİLERİN TOPLANMASI, İŞLENMESİ VE İŞLEME AMAÇLARI:</w:t>
      </w:r>
    </w:p>
    <w:p w:rsidR="00AA20A2" w:rsidP="00AA20A2" w:rsidRDefault="00AA20A2" w14:paraId="315B22E3" w14:textId="2755BDF1">
      <w:pPr>
        <w:jc w:val="both"/>
      </w:pPr>
      <w:r>
        <w:t>Şirket Esas Sözleşmesinde detaylı olarak belirtilen alanlarda faaliyet gösteren şirketimiz tarafından, söz konusu faaliyetler/akdettiğimiz sözleşmeler nedeniyle sözlü, yazılı ya da elektronik kişisel verileriniz toplanmakta ve işlenmektedir. Bu kişisel verileriniz, şirketimizin faaliyet konuları ile ilgili hizmetleri sunabilmek ve bu hizmetlerin kalitesini arttırabilmek, şirketimizin satış, pazarlama ve sair faaliyetlerini yerine getirebilmek, bilgi saklama, raporlama, bilgilendirme yükümlülüklerine uymak amacıyla kullanılacaktır. Ayrıca kişisel verileriniz, sizlere sunduğumuz hizmet kalitemizin arttı</w:t>
      </w:r>
      <w:r w:rsidR="000724B6">
        <w:t>rılması ile satış ve pazarlama ,</w:t>
      </w:r>
      <w:r w:rsidR="004944E6">
        <w:t xml:space="preserve"> Y</w:t>
      </w:r>
      <w:r w:rsidR="000724B6">
        <w:t xml:space="preserve">atırımcı </w:t>
      </w:r>
      <w:r w:rsidR="004944E6">
        <w:t xml:space="preserve">ilişkileri  </w:t>
      </w:r>
      <w:r>
        <w:t xml:space="preserve">faaliyetleri için yapılacak çalışmalar kapsamında da kullanılabilecektir. </w:t>
      </w:r>
    </w:p>
    <w:p w:rsidR="00AA20A2" w:rsidP="00AA20A2" w:rsidRDefault="00AA20A2" w14:paraId="5436F6FA" w14:textId="6C4CA35A">
      <w:pPr>
        <w:jc w:val="both"/>
      </w:pPr>
      <w:r>
        <w:t xml:space="preserve">Kişisel verileriniz, açık rızanız bulunmadan yukarıda belirtilen amaçlar dışında kullanılmayacak olup, yasal yükümlülükler ve resmi kurum/kuruluşlar haricinde üçüncü şahıslarla paylaşılmayacak ya da aktarılmayacaktır. </w:t>
      </w:r>
    </w:p>
    <w:p w:rsidR="00AA20A2" w:rsidP="00AA20A2" w:rsidRDefault="00AA20A2" w14:paraId="5BADB09B" w14:textId="0DE98E75">
      <w:pPr>
        <w:jc w:val="both"/>
      </w:pPr>
      <w:r>
        <w:t xml:space="preserve">Şirketimiz, söz konusu kişisel verilerinizi sadece; müşterilerin açık rızasına istinaden veya tabi olduğumuz mevzuat başta olmak üzere KVKK md. 5/f.2’de öngörülen diğer hallerde, siz müşterilerimize </w:t>
      </w:r>
      <w:r w:rsidR="00CE7D3F">
        <w:t xml:space="preserve">verilen </w:t>
      </w:r>
      <w:r>
        <w:t xml:space="preserve"> hizmetler, fırsat ve olanaklar sunulması ve hizmet kalitesinin artırılması amacıyla, yurt içinde ya da yurt dışındaki iştiraklerimizle ve doğrudan veya dolaylı bağlı şirketlerimizle ve ortak girişimlerimizle veya yasal bir zorunluluk gereği bu verileri talep etmeye yetkili olan kamu kurum veya kuruluşları ile ve yeterli önlemler alınmak kaydıyla, faaliyetlerimiz gereği anlaşmalı olduğumuz yurt içinde ya da yurt dışındaki kurumlar, tedarikçiler, yetkili satıcılar/bayiiler/iş ortaklarımız ile paylaşabilecektir.</w:t>
      </w:r>
    </w:p>
    <w:p w:rsidR="00AA20A2" w:rsidP="00AA20A2" w:rsidRDefault="00AA20A2" w14:paraId="315D17B5" w14:textId="77777777"/>
    <w:p w:rsidR="00AA20A2" w:rsidP="009412D1" w:rsidRDefault="009412D1" w14:paraId="22DB6D0E" w14:textId="403F5AA6">
      <w:pPr>
        <w:jc w:val="both"/>
      </w:pPr>
      <w:r>
        <w:t xml:space="preserve">Şirketimiz ile iş ilişkisi içerisinde olan üçüncü gerçek veya tüzel kişiler ile yapılan sözleşmeler veya birlikte yürütülen faaliyetler çerçevesinde, Şirketimizin sözleşmeden kaynaklanan hukuki ve ticari </w:t>
      </w:r>
      <w:r>
        <w:lastRenderedPageBreak/>
        <w:t>yükümlülüklerinin yerine getirilmesi, hak tesisi, hakların korunması, ticari ve hukuki değerlendirme süreçleri, hukuki ve ticari risk analizleri, mali işlerin yürütülmesi amacıyla kişisel verileriniz işlenebilmektedir.</w:t>
      </w:r>
    </w:p>
    <w:p w:rsidR="00AA20A2" w:rsidP="00AA20A2" w:rsidRDefault="00AA20A2" w14:paraId="444B6923" w14:textId="77777777"/>
    <w:p w:rsidR="00AA20A2" w:rsidP="00AA20A2" w:rsidRDefault="00C15890" w14:paraId="1C0D37DD" w14:textId="5D876560">
      <w:r>
        <w:t>C</w:t>
      </w:r>
      <w:r w:rsidR="00AA20A2">
        <w:t>. İŞLENEN KİŞİSEL VERİLERİN KİMLERE VE HANGİ AMAÇLA AKTARILABİLECEĞİ:</w:t>
      </w:r>
    </w:p>
    <w:p w:rsidR="00AA20A2" w:rsidP="00AA20A2" w:rsidRDefault="00AA20A2" w14:paraId="4224CC16" w14:textId="77777777"/>
    <w:p w:rsidR="00AA20A2" w:rsidP="00056778" w:rsidRDefault="00AA20A2" w14:paraId="18B647AE" w14:textId="33557456">
      <w:pPr>
        <w:jc w:val="both"/>
      </w:pPr>
      <w:r>
        <w:t xml:space="preserve">Toplanan kişisel verileriniz, (B) Maddesinde belirtilen amaçlara hizmet etmesi için şirketimiz </w:t>
      </w:r>
      <w:r w:rsidR="004944E6">
        <w:t>Net Holding A</w:t>
      </w:r>
      <w:r>
        <w:t>.Ş</w:t>
      </w:r>
      <w:r w:rsidR="004944E6">
        <w:t xml:space="preserve"> ve grup şirketleri yanı sıra</w:t>
      </w:r>
      <w:r>
        <w:t xml:space="preserve"> hissedarlarımıza, iş ortaklarımıza, tedarikçilerimize, kanunen yetkili kamu kurumları ve özel kişilere, KVK Kanunu’nun 8. ve 9. maddelerinde belirtilen kişisel veri işleme şartları ve amaçları çerçevesinde aktarılabilecektir.</w:t>
      </w:r>
    </w:p>
    <w:p w:rsidR="00AA20A2" w:rsidP="00AA20A2" w:rsidRDefault="00AA20A2" w14:paraId="23E88FF7" w14:textId="77777777"/>
    <w:p w:rsidR="00AA20A2" w:rsidP="00AA20A2" w:rsidRDefault="00CE7D3F" w14:paraId="74FA5C93" w14:textId="3A6B7CE5">
      <w:r>
        <w:t>D</w:t>
      </w:r>
      <w:r w:rsidR="00AA20A2">
        <w:t xml:space="preserve">. KİŞİSEL VERİLERİN YURTDIŞINA AKTARILMASI </w:t>
      </w:r>
    </w:p>
    <w:p w:rsidR="00AA20A2" w:rsidP="00AA20A2" w:rsidRDefault="00AA20A2" w14:paraId="795DB5F8" w14:textId="55A6394B">
      <w:r>
        <w:t>Şirketimiz, KVK Kanun’unda Kişisel Verilerin Korunması Kurulu tarafından belirlenen şartlar dahilinde kişisel verileri kanundaki diğer şartlara uygun olarak ve kişinin bu amaçla açık rızasını aldıktan sonra yurt dışına aktarma yetkisine sahiptir.</w:t>
      </w:r>
    </w:p>
    <w:p w:rsidR="00AA20A2" w:rsidP="00AA20A2" w:rsidRDefault="004954CF" w14:paraId="73C168C5" w14:textId="20CCD297">
      <w:r>
        <w:t>E</w:t>
      </w:r>
      <w:r w:rsidR="00AA20A2">
        <w:t xml:space="preserve">. KİŞİSEL VERİ SAHİBİNİN KVK KANUNU’NUN 11. MADDESİNDE SAYILAN HAKLARI: </w:t>
      </w:r>
    </w:p>
    <w:p w:rsidR="00AA20A2" w:rsidP="00056778" w:rsidRDefault="00AA20A2" w14:paraId="0AB31649" w14:textId="2E48F5BC">
      <w:pPr>
        <w:jc w:val="both"/>
      </w:pPr>
      <w:r>
        <w:t>KVK Kanun kapsamında, ilgili kişinin kişisel verisinin işlenmesinden, kaydedilmesinden, aktarılmasından, paylaşılmasından ve saklanmasından önce aydınlatılma ve onayının alınması hakkının olduğunu, verinin işlenmesinden, kaydedilmesinden, aktarılmasından, paylaşılmasından ve saklanmasından sonra ise verisinin kaderini tayin etme hakkına sahip olduğunu kabul etmekteyiz.</w:t>
      </w:r>
    </w:p>
    <w:p w:rsidR="00AA20A2" w:rsidP="00CE7D3F" w:rsidRDefault="00AA20A2" w14:paraId="17BA0A2C" w14:textId="3593DAC5">
      <w:pPr>
        <w:jc w:val="both"/>
      </w:pPr>
      <w:r>
        <w:t>Bu kapsamda kişisel veri sahipleri;</w:t>
      </w:r>
    </w:p>
    <w:p w:rsidR="00AA20A2" w:rsidP="00CE7D3F" w:rsidRDefault="00AA20A2" w14:paraId="5724E9CA" w14:textId="77777777">
      <w:pPr>
        <w:jc w:val="both"/>
      </w:pPr>
      <w:r>
        <w:t>Kişisel veri işlenip işlenmediğini öğrenme,</w:t>
      </w:r>
    </w:p>
    <w:p w:rsidR="00AA20A2" w:rsidP="00CE7D3F" w:rsidRDefault="00AA20A2" w14:paraId="3E29BFE0" w14:textId="77777777">
      <w:pPr>
        <w:jc w:val="both"/>
      </w:pPr>
      <w:r>
        <w:t>Kişisel verileri işlenmişse buna ilişkin bilgi talep etme,</w:t>
      </w:r>
    </w:p>
    <w:p w:rsidR="00AA20A2" w:rsidP="00CE7D3F" w:rsidRDefault="00AA20A2" w14:paraId="62B2D7E1" w14:textId="77777777">
      <w:pPr>
        <w:jc w:val="both"/>
      </w:pPr>
      <w:r>
        <w:t>Kişisel verilerin işlenme amacını ve bunların amacına uygun kullanılıp kullanılmadığını öğrenme,</w:t>
      </w:r>
    </w:p>
    <w:p w:rsidR="00AA20A2" w:rsidP="00CE7D3F" w:rsidRDefault="00AA20A2" w14:paraId="0210B4F9" w14:textId="77777777">
      <w:pPr>
        <w:jc w:val="both"/>
      </w:pPr>
      <w:r>
        <w:t xml:space="preserve"> Yurt içinde veya yurt dışında kişisel verilerin aktarıldığı üçüncü kişileri bilme,</w:t>
      </w:r>
    </w:p>
    <w:p w:rsidR="00AA20A2" w:rsidP="00CE7D3F" w:rsidRDefault="00AA20A2" w14:paraId="55FB6CF4" w14:textId="77777777">
      <w:pPr>
        <w:jc w:val="both"/>
      </w:pPr>
      <w:r>
        <w:t>Kişisel verilerin eksik veya yanlış işlenmiş olması hâlinde bunların düzeltilmesini isteme ve bu kapsamda yapılan işlemin kişisel verilerin aktarıldığı üçüncü kişilere bildirilmesini isteme,</w:t>
      </w:r>
    </w:p>
    <w:p w:rsidR="00AA20A2" w:rsidP="00CE7D3F" w:rsidRDefault="00AA20A2" w14:paraId="298FA4D6" w14:textId="77777777">
      <w:pPr>
        <w:jc w:val="both"/>
      </w:pPr>
      <w:r>
        <w:t>KVK Kanunu’nun 7. Maddesinde öngörülen şartlar çerçevesinde kişisel verilerin silinmesini, yok edilmesi veya anonim haline getirilmesini isteme ve bu kapsamda yapılan işlemin kişisel verilerin aktarıldığı üçüncü kişilere bildirilmesini isteme,</w:t>
      </w:r>
    </w:p>
    <w:p w:rsidR="00AA20A2" w:rsidP="00CE7D3F" w:rsidRDefault="00AA20A2" w14:paraId="06B36835" w14:textId="77777777">
      <w:pPr>
        <w:jc w:val="both"/>
      </w:pPr>
      <w:r>
        <w:t>İşlenen verilerin münhasıran otomatik sistemler vasıtasıyla analiz edilmesi suretiyle kişinin kendisi aleyhine bir sonucun ortaya çıkmasına itiraz etme,</w:t>
      </w:r>
    </w:p>
    <w:p w:rsidR="006C56F8" w:rsidP="00CE7D3F" w:rsidRDefault="00AA20A2" w14:paraId="76C85907" w14:textId="37D63FA5">
      <w:pPr>
        <w:jc w:val="both"/>
      </w:pPr>
      <w:r>
        <w:t xml:space="preserve">Kişisel verilerin kanuna aykırı olarak islenmesi sebebiyle zarara uğraması hâlinde zararın giderilmesini talep etme </w:t>
      </w:r>
      <w:r w:rsidR="006C56F8">
        <w:t>h</w:t>
      </w:r>
      <w:r>
        <w:t>akları</w:t>
      </w:r>
      <w:r w:rsidR="006C56F8">
        <w:t>nız bulunmaktadır.</w:t>
      </w:r>
      <w:r>
        <w:t xml:space="preserve"> </w:t>
      </w:r>
    </w:p>
    <w:p w:rsidR="00C15890" w:rsidP="00AA20A2" w:rsidRDefault="00C15890" w14:paraId="31546D31" w14:textId="77777777"/>
    <w:p w:rsidR="00C15890" w:rsidP="00AA20A2" w:rsidRDefault="00AA20A2" w14:paraId="6512F8F1" w14:textId="0630E9E4">
      <w:r>
        <w:lastRenderedPageBreak/>
        <w:t>Buna karşın, Şirket içinde anonimleştirilmiş verilerle ilgili olarak kişilerin bir hakkı bulunmamaktadır. Şirketimiz, kişisel verileri, iş ve sözleşme ilişkisi gereğince, bir yargısal görevin ya da devlet otoritesinin Kanuni yetkilerini kullanması amacıyla ilgili kurum ve kuruluşlarca paylaşabilecektir.</w:t>
      </w:r>
    </w:p>
    <w:p w:rsidR="00C15890" w:rsidP="00CE7D3F" w:rsidRDefault="00C15890" w14:paraId="1719D7B0" w14:textId="1D897ED0">
      <w:pPr>
        <w:jc w:val="both"/>
      </w:pPr>
      <w:r>
        <w:t xml:space="preserve">Haklarınıza ilişkin taleplerinizi aşağıda düzenlenen yöntemlerle Şirketimize iletmeniz durumunda </w:t>
      </w:r>
      <w:r w:rsidR="005D1DFE">
        <w:t xml:space="preserve">Şirketimiz, </w:t>
      </w:r>
      <w:r>
        <w:t xml:space="preserve">niteliğine göre talebi en kısa sürede ve en geç otuz gün içinde ücretsiz olarak sonuçlandıracaktır. Ancak, işlemin ayrıca bir maliyet doğurması halinde, </w:t>
      </w:r>
      <w:r w:rsidR="005D1DFE">
        <w:t>Şirketimiz</w:t>
      </w:r>
      <w:r>
        <w:t xml:space="preserve"> tarafından Kişisel Verileri Koruma Kurulu’nca belirlenen tarifedeki ücret alınacaktır. Bu kapsamda 6698 sayılı Kanunu’nun 13. maddesinin 1. fıkrası gereğince, yukarıda belirtilen haklarınızı kullanmak ile ilgili talebinizi, yazılı olarak veya Kişisel Verileri Koruma Kurulu’nun ileride belirleyeceği diğer yöntemlerle </w:t>
      </w:r>
      <w:r w:rsidR="005D1DFE">
        <w:t>Şirketimize</w:t>
      </w:r>
      <w:r>
        <w:t xml:space="preserve"> iletebilirsiniz. Bu çerçevede Bankamıza 6698 sayılı Kanunu’nun 11. maddesi kapsamında yapacağınız başvurularda yazılı olarak başvurunuzu ileteceğiniz kanallar ve usuller aşağıda açıklanmaktadır.</w:t>
      </w:r>
    </w:p>
    <w:p w:rsidR="00C15890" w:rsidP="00C15890" w:rsidRDefault="00C15890" w14:paraId="68C020AA" w14:textId="3ED2A0C5">
      <w:r>
        <w:t>Yukarıda belirtilen haklarınızı kullanmak için kaleme aldığınız ıslak imzalı dilekçenizi;</w:t>
      </w:r>
    </w:p>
    <w:p w:rsidR="00C15890" w:rsidP="00C15890" w:rsidRDefault="00C15890" w14:paraId="21C384C3" w14:textId="5E830C4C">
      <w:r>
        <w:t xml:space="preserve">- </w:t>
      </w:r>
      <w:r w:rsidR="005D1DFE">
        <w:t xml:space="preserve">Şirket adresine </w:t>
      </w:r>
      <w:r>
        <w:t xml:space="preserve"> elden teslim edebilir,</w:t>
      </w:r>
    </w:p>
    <w:p w:rsidR="00C15890" w:rsidP="00C15890" w:rsidRDefault="00C15890" w14:paraId="0A46AA1C" w14:textId="1C8B7A0E">
      <w:r>
        <w:rPr/>
        <w:t>- veya noter kanalıyla “</w:t>
      </w:r>
      <w:r w:rsidR="004944E6">
        <w:rPr/>
        <w:t xml:space="preserve"> </w:t>
      </w:r>
      <w:r w:rsidR="004944E6">
        <w:rPr>
          <w:rFonts w:ascii="Arial" w:hAnsi="Arial" w:cs="Arial"/>
          <w:color w:val="333333"/>
          <w:shd w:val="clear" w:color="auto" w:fill="F5F5F5"/>
        </w:rPr>
        <w:t xml:space="preserve">…......................................................– Türkiye </w:t>
      </w:r>
      <w:r>
        <w:rPr/>
        <w:t>” adresine gönderebilir,</w:t>
      </w:r>
    </w:p>
    <w:p w:rsidR="0029200E" w:rsidP="00C15890" w:rsidRDefault="00C15890" w14:paraId="22B18F8D" w14:textId="3C9982BA">
      <w:r w:rsidR="6AC4B710">
        <w:rPr/>
        <w:t>- ya da …....@…..........com adresine e-posta göndererek iletebilirsiniz.</w:t>
      </w:r>
    </w:p>
    <w:p w:rsidR="0029200E" w:rsidP="00566DF3" w:rsidRDefault="0029200E" w14:paraId="65003E27" w14:textId="73D8EFF4">
      <w:pPr>
        <w:jc w:val="both"/>
      </w:pPr>
      <w:r>
        <w:t>Kişisel verilere ilişkin haklar yalnızca kişilerin kendilerine ait veriler hakkında kullanılabilecektir. Formu dolduran ve ekinde kimliğinizi tespit edici resmi belgeler bulunan kişinin kendisi dışındaki kişilerin verilerine ilişkin talepler dikkate alınmayacaktır.</w:t>
      </w:r>
    </w:p>
    <w:p w:rsidR="0029200E" w:rsidP="0029200E" w:rsidRDefault="0029200E" w14:paraId="011F6D1E" w14:textId="647A693C">
      <w:r>
        <w:t>Kimliğinizi tespit edici resmi belgeler eklenmeyen formlar dikkate alınmayacaktır. Veri silme talepleri yerine getirildiğinde dahi resmi makamlar tarafından talep edildiği takdirde verileri resmi makamlarla paylaşmakla yükümlü olduğumuzu bilgilerinize sunarız</w:t>
      </w:r>
      <w:r w:rsidR="00CE7D3F">
        <w:t>.</w:t>
      </w:r>
    </w:p>
    <w:p w:rsidR="00AA20A2" w:rsidP="00AA20A2" w:rsidRDefault="00AA20A2" w14:paraId="5228623F" w14:textId="77777777"/>
    <w:p w:rsidR="0029200E" w:rsidP="0029200E" w:rsidRDefault="0029200E" w14:paraId="24AA1C75" w14:textId="0DFA8312"/>
    <w:p w:rsidR="006333F4" w:rsidP="00AA20A2" w:rsidRDefault="006333F4" w14:paraId="60FD3441" w14:textId="74C8C008"/>
    <w:sectPr w:rsidR="006333F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07"/>
    <w:rsid w:val="00056778"/>
    <w:rsid w:val="000724B6"/>
    <w:rsid w:val="00141EAA"/>
    <w:rsid w:val="00207F8A"/>
    <w:rsid w:val="0029200E"/>
    <w:rsid w:val="004944E6"/>
    <w:rsid w:val="004954CF"/>
    <w:rsid w:val="00566DF3"/>
    <w:rsid w:val="005D1DFE"/>
    <w:rsid w:val="006333F4"/>
    <w:rsid w:val="006C56F8"/>
    <w:rsid w:val="007A4154"/>
    <w:rsid w:val="008979EA"/>
    <w:rsid w:val="009412D1"/>
    <w:rsid w:val="00AA20A2"/>
    <w:rsid w:val="00BA08AD"/>
    <w:rsid w:val="00C15890"/>
    <w:rsid w:val="00C93007"/>
    <w:rsid w:val="00CE7D3F"/>
    <w:rsid w:val="00F7220D"/>
    <w:rsid w:val="6AC4B7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B21D"/>
  <w15:chartTrackingRefBased/>
  <w15:docId w15:val="{DBDFBA83-6558-479E-B146-659F6FCB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369685">
      <w:bodyDiv w:val="1"/>
      <w:marLeft w:val="0"/>
      <w:marRight w:val="0"/>
      <w:marTop w:val="0"/>
      <w:marBottom w:val="0"/>
      <w:divBdr>
        <w:top w:val="none" w:sz="0" w:space="0" w:color="auto"/>
        <w:left w:val="none" w:sz="0" w:space="0" w:color="auto"/>
        <w:bottom w:val="none" w:sz="0" w:space="0" w:color="auto"/>
        <w:right w:val="none" w:sz="0" w:space="0" w:color="auto"/>
      </w:divBdr>
      <w:divsChild>
        <w:div w:id="1094400407">
          <w:marLeft w:val="0"/>
          <w:marRight w:val="0"/>
          <w:marTop w:val="0"/>
          <w:marBottom w:val="0"/>
          <w:divBdr>
            <w:top w:val="none" w:sz="0" w:space="0" w:color="auto"/>
            <w:left w:val="none" w:sz="0" w:space="0" w:color="auto"/>
            <w:bottom w:val="none" w:sz="0" w:space="0" w:color="auto"/>
            <w:right w:val="none" w:sz="0" w:space="0" w:color="auto"/>
          </w:divBdr>
        </w:div>
        <w:div w:id="2070032652">
          <w:marLeft w:val="0"/>
          <w:marRight w:val="0"/>
          <w:marTop w:val="0"/>
          <w:marBottom w:val="0"/>
          <w:divBdr>
            <w:top w:val="none" w:sz="0" w:space="0" w:color="auto"/>
            <w:left w:val="none" w:sz="0" w:space="0" w:color="auto"/>
            <w:bottom w:val="none" w:sz="0" w:space="0" w:color="auto"/>
            <w:right w:val="none" w:sz="0" w:space="0" w:color="auto"/>
          </w:divBdr>
        </w:div>
        <w:div w:id="1121341933">
          <w:marLeft w:val="0"/>
          <w:marRight w:val="0"/>
          <w:marTop w:val="0"/>
          <w:marBottom w:val="0"/>
          <w:divBdr>
            <w:top w:val="none" w:sz="0" w:space="0" w:color="auto"/>
            <w:left w:val="none" w:sz="0" w:space="0" w:color="auto"/>
            <w:bottom w:val="none" w:sz="0" w:space="0" w:color="auto"/>
            <w:right w:val="none" w:sz="0" w:space="0" w:color="auto"/>
          </w:divBdr>
        </w:div>
      </w:divsChild>
    </w:div>
    <w:div w:id="1842885907">
      <w:bodyDiv w:val="1"/>
      <w:marLeft w:val="0"/>
      <w:marRight w:val="0"/>
      <w:marTop w:val="0"/>
      <w:marBottom w:val="0"/>
      <w:divBdr>
        <w:top w:val="none" w:sz="0" w:space="0" w:color="auto"/>
        <w:left w:val="none" w:sz="0" w:space="0" w:color="auto"/>
        <w:bottom w:val="none" w:sz="0" w:space="0" w:color="auto"/>
        <w:right w:val="none" w:sz="0" w:space="0" w:color="auto"/>
      </w:divBdr>
      <w:divsChild>
        <w:div w:id="843933686">
          <w:marLeft w:val="0"/>
          <w:marRight w:val="0"/>
          <w:marTop w:val="0"/>
          <w:marBottom w:val="0"/>
          <w:divBdr>
            <w:top w:val="none" w:sz="0" w:space="0" w:color="auto"/>
            <w:left w:val="none" w:sz="0" w:space="0" w:color="auto"/>
            <w:bottom w:val="none" w:sz="0" w:space="0" w:color="auto"/>
            <w:right w:val="none" w:sz="0" w:space="0" w:color="auto"/>
          </w:divBdr>
        </w:div>
        <w:div w:id="1875338221">
          <w:marLeft w:val="0"/>
          <w:marRight w:val="0"/>
          <w:marTop w:val="0"/>
          <w:marBottom w:val="0"/>
          <w:divBdr>
            <w:top w:val="none" w:sz="0" w:space="0" w:color="auto"/>
            <w:left w:val="none" w:sz="0" w:space="0" w:color="auto"/>
            <w:bottom w:val="none" w:sz="0" w:space="0" w:color="auto"/>
            <w:right w:val="none" w:sz="0" w:space="0" w:color="auto"/>
          </w:divBdr>
        </w:div>
        <w:div w:id="830291207">
          <w:marLeft w:val="0"/>
          <w:marRight w:val="0"/>
          <w:marTop w:val="0"/>
          <w:marBottom w:val="0"/>
          <w:divBdr>
            <w:top w:val="none" w:sz="0" w:space="0" w:color="auto"/>
            <w:left w:val="none" w:sz="0" w:space="0" w:color="auto"/>
            <w:bottom w:val="none" w:sz="0" w:space="0" w:color="auto"/>
            <w:right w:val="none" w:sz="0" w:space="0" w:color="auto"/>
          </w:divBdr>
        </w:div>
        <w:div w:id="1172833935">
          <w:marLeft w:val="0"/>
          <w:marRight w:val="0"/>
          <w:marTop w:val="0"/>
          <w:marBottom w:val="0"/>
          <w:divBdr>
            <w:top w:val="none" w:sz="0" w:space="0" w:color="auto"/>
            <w:left w:val="none" w:sz="0" w:space="0" w:color="auto"/>
            <w:bottom w:val="none" w:sz="0" w:space="0" w:color="auto"/>
            <w:right w:val="none" w:sz="0" w:space="0" w:color="auto"/>
          </w:divBdr>
        </w:div>
        <w:div w:id="398945767">
          <w:marLeft w:val="0"/>
          <w:marRight w:val="0"/>
          <w:marTop w:val="0"/>
          <w:marBottom w:val="0"/>
          <w:divBdr>
            <w:top w:val="none" w:sz="0" w:space="0" w:color="auto"/>
            <w:left w:val="none" w:sz="0" w:space="0" w:color="auto"/>
            <w:bottom w:val="none" w:sz="0" w:space="0" w:color="auto"/>
            <w:right w:val="none" w:sz="0" w:space="0" w:color="auto"/>
          </w:divBdr>
        </w:div>
        <w:div w:id="1892304480">
          <w:marLeft w:val="0"/>
          <w:marRight w:val="0"/>
          <w:marTop w:val="0"/>
          <w:marBottom w:val="0"/>
          <w:divBdr>
            <w:top w:val="none" w:sz="0" w:space="0" w:color="auto"/>
            <w:left w:val="none" w:sz="0" w:space="0" w:color="auto"/>
            <w:bottom w:val="none" w:sz="0" w:space="0" w:color="auto"/>
            <w:right w:val="none" w:sz="0" w:space="0" w:color="auto"/>
          </w:divBdr>
        </w:div>
        <w:div w:id="1703356650">
          <w:marLeft w:val="0"/>
          <w:marRight w:val="0"/>
          <w:marTop w:val="0"/>
          <w:marBottom w:val="0"/>
          <w:divBdr>
            <w:top w:val="none" w:sz="0" w:space="0" w:color="auto"/>
            <w:left w:val="none" w:sz="0" w:space="0" w:color="auto"/>
            <w:bottom w:val="none" w:sz="0" w:space="0" w:color="auto"/>
            <w:right w:val="none" w:sz="0" w:space="0" w:color="auto"/>
          </w:divBdr>
        </w:div>
        <w:div w:id="887230049">
          <w:marLeft w:val="0"/>
          <w:marRight w:val="0"/>
          <w:marTop w:val="0"/>
          <w:marBottom w:val="0"/>
          <w:divBdr>
            <w:top w:val="none" w:sz="0" w:space="0" w:color="auto"/>
            <w:left w:val="none" w:sz="0" w:space="0" w:color="auto"/>
            <w:bottom w:val="none" w:sz="0" w:space="0" w:color="auto"/>
            <w:right w:val="none" w:sz="0" w:space="0" w:color="auto"/>
          </w:divBdr>
        </w:div>
        <w:div w:id="793257927">
          <w:marLeft w:val="0"/>
          <w:marRight w:val="0"/>
          <w:marTop w:val="0"/>
          <w:marBottom w:val="0"/>
          <w:divBdr>
            <w:top w:val="none" w:sz="0" w:space="0" w:color="auto"/>
            <w:left w:val="none" w:sz="0" w:space="0" w:color="auto"/>
            <w:bottom w:val="none" w:sz="0" w:space="0" w:color="auto"/>
            <w:right w:val="none" w:sz="0" w:space="0" w:color="auto"/>
          </w:divBdr>
        </w:div>
      </w:divsChild>
    </w:div>
    <w:div w:id="1874802947">
      <w:bodyDiv w:val="1"/>
      <w:marLeft w:val="0"/>
      <w:marRight w:val="0"/>
      <w:marTop w:val="0"/>
      <w:marBottom w:val="0"/>
      <w:divBdr>
        <w:top w:val="none" w:sz="0" w:space="0" w:color="auto"/>
        <w:left w:val="none" w:sz="0" w:space="0" w:color="auto"/>
        <w:bottom w:val="none" w:sz="0" w:space="0" w:color="auto"/>
        <w:right w:val="none" w:sz="0" w:space="0" w:color="auto"/>
      </w:divBdr>
      <w:divsChild>
        <w:div w:id="581060972">
          <w:marLeft w:val="0"/>
          <w:marRight w:val="0"/>
          <w:marTop w:val="0"/>
          <w:marBottom w:val="0"/>
          <w:divBdr>
            <w:top w:val="none" w:sz="0" w:space="0" w:color="auto"/>
            <w:left w:val="none" w:sz="0" w:space="0" w:color="auto"/>
            <w:bottom w:val="none" w:sz="0" w:space="0" w:color="auto"/>
            <w:right w:val="none" w:sz="0" w:space="0" w:color="auto"/>
          </w:divBdr>
        </w:div>
        <w:div w:id="1104613060">
          <w:marLeft w:val="0"/>
          <w:marRight w:val="0"/>
          <w:marTop w:val="0"/>
          <w:marBottom w:val="0"/>
          <w:divBdr>
            <w:top w:val="none" w:sz="0" w:space="0" w:color="auto"/>
            <w:left w:val="none" w:sz="0" w:space="0" w:color="auto"/>
            <w:bottom w:val="none" w:sz="0" w:space="0" w:color="auto"/>
            <w:right w:val="none" w:sz="0" w:space="0" w:color="auto"/>
          </w:divBdr>
        </w:div>
        <w:div w:id="264076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av.devrimbatur@gmail.com</dc:creator>
  <keywords/>
  <dc:description/>
  <lastModifiedBy>aslıhan şahinkayası</lastModifiedBy>
  <revision>3</revision>
  <dcterms:created xsi:type="dcterms:W3CDTF">2022-03-08T10:33:00.0000000Z</dcterms:created>
  <dcterms:modified xsi:type="dcterms:W3CDTF">2022-07-15T20:25:29.2588003Z</dcterms:modified>
</coreProperties>
</file>